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/>
      </w:r>
    </w:p>
    <w:p>
      <w:pPr>
        <w:pStyle w:val="NormalWeb"/>
        <w:spacing w:beforeAutospacing="0" w:before="0" w:afterAutospacing="0" w:after="0"/>
        <w:rPr>
          <w:bCs/>
          <w:color w:val="000000"/>
          <w:szCs w:val="36"/>
        </w:rPr>
      </w:pPr>
      <w:r>
        <w:rPr>
          <w:bCs/>
          <w:color w:val="000000"/>
          <w:sz w:val="28"/>
          <w:szCs w:val="36"/>
        </w:rPr>
      </w:r>
    </w:p>
    <w:p>
      <w:pPr>
        <w:pStyle w:val="NormalWeb"/>
        <w:spacing w:beforeAutospacing="0" w:before="0" w:afterAutospacing="0" w:after="178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>
      <w:pPr>
        <w:pStyle w:val="NormalWeb"/>
        <w:spacing w:beforeAutospacing="0" w:before="0" w:afterAutospacing="0" w:after="178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Программы развития</w:t>
      </w:r>
    </w:p>
    <w:p>
      <w:pPr>
        <w:pStyle w:val="NormalWeb"/>
        <w:spacing w:beforeAutospacing="0" w:before="0" w:afterAutospacing="0" w:after="178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МБДОУ «Д/С № 5 пгт. Кировский»</w:t>
      </w:r>
    </w:p>
    <w:p>
      <w:pPr>
        <w:pStyle w:val="NormalWeb"/>
        <w:spacing w:beforeAutospacing="0" w:before="0" w:afterAutospacing="0" w:after="178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Паспорт Программы развития на 2018 -2023 г.г..…………………………….….3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1.1 Введение……………………………………………………………………….............7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Информационно-аналитическая справка о деятельности </w:t>
      </w:r>
      <w:r>
        <w:rPr>
          <w:color w:val="000000"/>
          <w:sz w:val="26"/>
          <w:szCs w:val="26"/>
        </w:rPr>
        <w:t xml:space="preserve">МБДОУ «Д/С № 5 п.Кировский»  </w:t>
      </w:r>
      <w:r>
        <w:rPr>
          <w:color w:val="000000"/>
          <w:sz w:val="27"/>
          <w:szCs w:val="27"/>
        </w:rPr>
        <w:t>за период 2014-2017г……………………………………………………..8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2.1.Основные характеристики образовательного учреждения………………………....8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2.2. Прогноз тенденций изменения социального заказа, социальной среды, ресурсных возможностей……………………………………………………………………………..20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2.3. Результаты маркетинговых исследований образовательных потребностей лиц, заинтересованных в образовании………………………………………………………..22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3.Концепция Программы развития    ДОУ ………………..............................................24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3.1. Приоритетные направления развития……………………………………………….26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3.2. План действий ……………………………………………………………………..…27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4.Финансирование Программы развития………………….…………………...………..36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5.</w:t>
      </w:r>
      <w:r>
        <w:rPr>
          <w:color w:val="000000"/>
          <w:sz w:val="27"/>
          <w:szCs w:val="27"/>
        </w:rPr>
        <w:t>Система организации контроля за выполнением Программы развития…………….36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 Паспорт Программы развития на 2018-2023г.г.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Наименование программы</w:t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Программа развития муниципального бюджетного дошкольного образовательного учреждения  «Детский сад № 5 пгт.Кировский Кировского района» на 2018-2023гг.</w:t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Основания для разработки программы, нормативные документы</w:t>
      </w:r>
    </w:p>
    <w:p>
      <w:pPr>
        <w:pStyle w:val="Normal"/>
        <w:numPr>
          <w:ilvl w:val="0"/>
          <w:numId w:val="3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Анализ деятельности МБДОУ «Д/С № 5 пгт.Кировский» за период 2014-2017 гг.</w:t>
      </w:r>
    </w:p>
    <w:p>
      <w:pPr>
        <w:pStyle w:val="Normal"/>
        <w:numPr>
          <w:ilvl w:val="0"/>
          <w:numId w:val="3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Закон</w:t>
      </w:r>
      <w:r>
        <w:rPr>
          <w:rFonts w:ascii="Times New Roman" w:hAnsi="Times New Roman"/>
          <w:color w:val="000000"/>
          <w:sz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"Об образовании в Российской Федерации" 29.12.2012 N 273-ФЗ</w:t>
      </w:r>
    </w:p>
    <w:p>
      <w:pPr>
        <w:pStyle w:val="Normal"/>
        <w:numPr>
          <w:ilvl w:val="0"/>
          <w:numId w:val="3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pPr>
        <w:pStyle w:val="Normal"/>
        <w:numPr>
          <w:ilvl w:val="0"/>
          <w:numId w:val="4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>
      <w:pPr>
        <w:pStyle w:val="Normal"/>
        <w:numPr>
          <w:ilvl w:val="0"/>
          <w:numId w:val="4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>
      <w:pPr>
        <w:pStyle w:val="Normal"/>
        <w:numPr>
          <w:ilvl w:val="0"/>
          <w:numId w:val="4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Устав ДОУ</w:t>
      </w:r>
    </w:p>
    <w:p>
      <w:pPr>
        <w:pStyle w:val="Normal"/>
        <w:numPr>
          <w:ilvl w:val="0"/>
          <w:numId w:val="4"/>
        </w:numPr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Основная образовательная программа МБДОУ «Д/С № 5 пгт.Кировский» </w:t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Разработчики программы</w:t>
      </w:r>
    </w:p>
    <w:p>
      <w:pPr>
        <w:pStyle w:val="Normal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  «Детский сад № 5 пгт.Кировский Кировского района»                   Заведующий, старший воспитатель, творческая группа педагогов</w:t>
      </w:r>
    </w:p>
    <w:p>
      <w:pPr>
        <w:pStyle w:val="NormalWeb"/>
        <w:shd w:val="clear" w:color="auto" w:fill="FFFFFF"/>
        <w:spacing w:beforeAutospacing="0" w:before="0" w:afterAutospacing="0" w:after="178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Назначение</w:t>
      </w:r>
      <w:r>
        <w:rPr>
          <w:rFonts w:cs="Arial" w:ascii="Arial" w:hAnsi="Arial"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7"/>
          <w:szCs w:val="27"/>
        </w:rPr>
        <w:t>программы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Цель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Задачи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Совершенствование предметно-пространственной среды ДОУ в соответствии с ФГОС ДО.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Повышение профессиональной компетентности педагогов.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Обеспечение интеллектуального, личностного и физического развития ребёнка в разных видах деятельности.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Использование возможностей сетевого взаимодействия и интеграции в образовательном процессе.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Основные функции Программы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-очерчивает стратегию развития детского сада;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-выделяет приоритетные направления работы;</w:t>
      </w:r>
    </w:p>
    <w:p>
      <w:pPr>
        <w:pStyle w:val="NormalWeb"/>
        <w:spacing w:beforeAutospacing="0" w:before="0" w:afterAutospacing="0" w:after="17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-ориентирует всю деятельность на конечный результат.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Принципы образовательной деятельности ДОУ в рамках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программы Развития  на 2018-2023гг.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системности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развивающего образования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опирается на «зону ближайшего развития» и предполагает использование новейших технологий и методик.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индивидуализации и дифференциации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 учет субъективного опыта, индивидуальных предпочтений, склонностей, интересов и способностей детей и взрослых.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– гуманизации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утверждение непреходящей ценности человека, его становление и развитие.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    увлекательности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является одним из важнейших. Весь образовательный материал интересен детям, доступен и подается в игровой форме.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вариативности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предполагает разнообразие содержания, форм и методов с учетом целей развития и педагогической поддержки каждого ребенка.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Принцип активности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предполагает освоение ребенком программы через собственную деятельность под руководством взрослого.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Сроки выполнения и этапы реализации программы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Программа будет реализована в 2018-2023 годы в три этапа.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1-ый этап – подготовительный (2018-2020 уч.г)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разработка документации для успешной реализации мероприятий в соответствии с Программой развития;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2-ой этап – практический (2020-2022 уч.г)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апробирование модели, обновление содержания организационных форм, педагогических технологий;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постепенная реализация мероприятий в соответствии с Программой развития;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коррекция мероприятий.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i/>
          <w:iCs/>
          <w:color w:val="000000"/>
          <w:sz w:val="27"/>
          <w:szCs w:val="27"/>
          <w:u w:val="single"/>
        </w:rPr>
        <w:t>3-ий этап – итоговый (2020-2023 уч.г.)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реализация мероприятий, направленных на практическое внедрение и распространение полученных результатов;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анализ достижения цели и решения задач, обозначенных в Программе развития.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Ожидаемые конечные результаты, важнейшие целевые показатели программы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Дальнейшее развитие ДОУ: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укрепление кадрового потенциала ДОУ;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укрепление материально-технической базы.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совершенствование развивающей предметно-пространственной среды в группах;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повышение компетентности педагогов в области применения информационных технологий в образовательном процессе.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-тесное взаимодействие с родителями, участниками образовательного процесса в ДОУ.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Style w:val="Style18"/>
          <w:b/>
          <w:bCs/>
          <w:i w:val="false"/>
          <w:iCs w:val="false"/>
          <w:color w:val="000000"/>
          <w:sz w:val="27"/>
          <w:szCs w:val="27"/>
        </w:rPr>
        <w:t>Финансовое обеспечение программы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Осуществляется в пределах текущего финансирования.</w:t>
      </w:r>
    </w:p>
    <w:p>
      <w:pPr>
        <w:pStyle w:val="NormalWeb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Система организации контроля за выполнением программы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Постоянный контроль выполнения Программы осуществляет администрация  МБДОУ «Д/С № 5 пгт.Кировский»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Творческая группа разрабатывает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ежегодные планы мероприятий с указанием ответственных за реализацию отдельных проектов, представляет их на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Педагогическом совете.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>
      <w:pPr>
        <w:pStyle w:val="NormalWeb"/>
        <w:numPr>
          <w:ilvl w:val="0"/>
          <w:numId w:val="7"/>
        </w:numPr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Результаты контроля и отчёты о проведённых мероприятиях,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публичные отчеты руководителя дошкольного образовательного учреждения</w:t>
      </w:r>
      <w:r>
        <w:rPr>
          <w:rStyle w:val="Appleconverted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публикуются на сайте ДОУ.</w:t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1.1. Введение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Программа развития муниципального бюджетного дошкольного образовательного  учреждения «Детский сад № 5 пгт.Кировский Кировского района» на 2018 - 2023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«Д/С № 5 пгт.Кировский»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«Д/С № 5 пгт.Кировский» призвана: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</w:t>
      </w:r>
      <w:r>
        <w:rPr>
          <w:color w:val="000000"/>
          <w:sz w:val="27"/>
          <w:szCs w:val="27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</w:t>
      </w:r>
      <w:r>
        <w:rPr>
          <w:color w:val="000000"/>
          <w:sz w:val="27"/>
          <w:szCs w:val="27"/>
        </w:rPr>
        <w:t>Результатом работы МБДОУ «Д/С № 5 пгт.Кировский»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контроля за организацией и внесения изменений в основную образовательную программу.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</w:t>
      </w:r>
      <w:r>
        <w:rPr>
          <w:color w:val="000000"/>
          <w:sz w:val="27"/>
          <w:szCs w:val="27"/>
        </w:rPr>
        <w:t>Проекты, представленные для реализации плана Программы развития, рассчитаны на весь период с 2018 по 2023 годы ее реализации.</w:t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pacing w:beforeAutospacing="0" w:before="0" w:afterAutospacing="0" w:after="178"/>
        <w:ind w:left="720" w:hanging="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6"/>
          <w:szCs w:val="26"/>
        </w:rPr>
        <w:t xml:space="preserve">2.Информационно-аналитическая справка о деятельности </w:t>
      </w:r>
      <w:r>
        <w:rPr>
          <w:b/>
          <w:color w:val="000000"/>
          <w:sz w:val="27"/>
          <w:szCs w:val="27"/>
        </w:rPr>
        <w:t>МБДОУ «Д/С № 5 пгт.Кировский»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6"/>
          <w:szCs w:val="26"/>
        </w:rPr>
        <w:t>за период 2016-2017г.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i/>
          <w:color w:val="0D0D0D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i/>
          <w:color w:val="0D0D0D"/>
          <w:sz w:val="28"/>
          <w:szCs w:val="28"/>
        </w:rPr>
        <w:t>2.1 Общая характеристика МБДОУ «Детский сад № 5 п. Кировский Кировского района»</w:t>
      </w:r>
    </w:p>
    <w:tbl>
      <w:tblPr>
        <w:tblW w:w="1063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3"/>
        <w:gridCol w:w="6718"/>
      </w:tblGrid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ind w:left="176" w:hanging="176"/>
              <w:jc w:val="both"/>
              <w:rPr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Тип</w:t>
            </w:r>
            <w:r>
              <w:rPr>
                <w:color w:val="0D0D0D"/>
                <w:sz w:val="28"/>
                <w:szCs w:val="28"/>
              </w:rPr>
              <w:t xml:space="preserve">: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Бюджетное дошкольное образовательное учреждение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Вид</w:t>
            </w:r>
            <w:r>
              <w:rPr>
                <w:color w:val="0D0D0D"/>
                <w:sz w:val="28"/>
                <w:szCs w:val="28"/>
              </w:rPr>
              <w:t xml:space="preserve">: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08"/>
                <w:tab w:val="left" w:pos="5491" w:leader="none"/>
              </w:tabs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Детский сад общеразвивающего вида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Статус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Дошкольное образовательное учреждение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Лицензия: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серия 25 Л01, №0001097, регистрационный № 57 от 27.01.2016 год.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Аккредитация: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АА 117937, №125 от 23.12.2009 год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Сайт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  <w:lang w:val="en-US"/>
              </w:rPr>
              <w:t>rodnihok</w:t>
            </w:r>
            <w:r>
              <w:rPr>
                <w:bCs/>
                <w:color w:val="0D0D0D"/>
                <w:sz w:val="28"/>
                <w:szCs w:val="28"/>
              </w:rPr>
              <w:t>5.</w:t>
            </w:r>
            <w:r>
              <w:rPr>
                <w:bCs/>
                <w:color w:val="0D0D0D"/>
                <w:sz w:val="28"/>
                <w:szCs w:val="28"/>
                <w:lang w:val="en-US"/>
              </w:rPr>
              <w:t>umi</w:t>
            </w:r>
            <w:r>
              <w:rPr>
                <w:bCs/>
                <w:color w:val="0D0D0D"/>
                <w:sz w:val="28"/>
                <w:szCs w:val="28"/>
              </w:rPr>
              <w:t>.</w:t>
            </w:r>
            <w:r>
              <w:rPr>
                <w:bCs/>
                <w:color w:val="0D0D0D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Местонахождение:</w:t>
            </w:r>
            <w:r>
              <w:rPr>
                <w:color w:val="0D0D0D"/>
                <w:sz w:val="28"/>
                <w:szCs w:val="28"/>
              </w:rPr>
              <w:t xml:space="preserve"> 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692091 Приморский край, Кировский район, пгт. Кировский, ул. Уткинская, 53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Режим работы МБДОУ «Д/С №5пгт.Кировский»: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7.30-18.00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Часы приёма населения: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bCs/>
                <w:color w:val="0D0D0D"/>
                <w:sz w:val="28"/>
                <w:szCs w:val="28"/>
              </w:rPr>
              <w:t xml:space="preserve">Понедельник-четверг:  8.00-17.00, пятница: с 8.00-16.00 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Структура и количество групп в МБДОУ «Д/С №5 пгт. Кировский»: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5  одновозрастных групп: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первая младшая – 1,5- 3 года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вторая младшая группа – 3-4 года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средняя группа – 4-5 лет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старшая группа – 5-6 лет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подготовительная группа – 6-7 лет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Фактическая наполняемость: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 </w:t>
            </w:r>
            <w:r>
              <w:rPr>
                <w:bCs/>
                <w:color w:val="0D0D0D"/>
                <w:sz w:val="28"/>
                <w:szCs w:val="28"/>
              </w:rPr>
              <w:t>116 детей: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первая младшая группа -21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вторая младшая группа-22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средняя группа-26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старшая группа-21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подготовительная группа-28</w:t>
            </w:r>
          </w:p>
        </w:tc>
      </w:tr>
      <w:tr>
        <w:trPr/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Структура управления, контактная информация: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Заведующий МБДОУ «Д/С №5 пгт. Кировский </w:t>
            </w:r>
          </w:p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 xml:space="preserve">Кировского района» </w:t>
            </w:r>
          </w:p>
          <w:p>
            <w:pPr>
              <w:pStyle w:val="Style34"/>
              <w:snapToGrid w:val="false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Дзюбек-Эстрин Галина Викторовна</w:t>
            </w:r>
          </w:p>
          <w:p>
            <w:pPr>
              <w:pStyle w:val="Style34"/>
              <w:jc w:val="both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рабочий телефон-22-3-92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78"/>
        <w:ind w:left="720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Деятельность ДОУ направлена на: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заботу о здоровье ребёнка и содействие обогащению психического и физического развития каждого ребёнка;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содействие овладению основами духовной культуры;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взаимодействие с семьей, обеспечивающее полноценное развитие ребенка.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>
      <w:pPr>
        <w:pStyle w:val="NormalWeb"/>
        <w:spacing w:beforeAutospacing="0" w:before="0" w:afterAutospacing="0" w:after="178"/>
        <w:ind w:left="720" w:hang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МБДОУ «Д/С № 5 пгт.Кировский» 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31"/>
          <w:highlight w:val="white"/>
        </w:rPr>
      </w:pPr>
      <w:r>
        <w:rPr>
          <w:rFonts w:ascii="Times New Roman" w:hAnsi="Times New Roman"/>
          <w:color w:val="000000"/>
          <w:sz w:val="28"/>
          <w:szCs w:val="31"/>
          <w:shd w:fill="FFFFFF" w:val="clear"/>
        </w:rPr>
        <w:t>Сведения о социальном положении воспитанников МБДОУ: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Анализ эффективности работы </w:t>
      </w:r>
      <w:r>
        <w:rPr>
          <w:rFonts w:ascii="Times New Roman" w:hAnsi="Times New Roman"/>
          <w:b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2016-2017г. в дошкольном учреждении произошли следующие изменения: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В 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созданы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охрана труда;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охрана жизни и здоровья воспитанников;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пожарная безопасность;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антитеррористическая защищенность;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санитарно-гигиенический режим.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Разработан паспорт антитеррористической защищенности. Осуществляется круглосуточный контроль за помещениями и территорией ДОУ, согласно утверждённого графика дежурства сотрудников ДОУ.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 работниками ДОУ ведётся профилактическая работа: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тренировки по эвакуации воспитанников и персонала из здания ДОУ на случай возникновения чрезвычайной ситуации (1 раз в квартал);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 ДОУ проводят с детьми мероприятия по ОБЖ.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Вывод: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охране жизни и здоровья детей и сотрудников,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МБДОУ «Д/С № 5 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налажено взаимодействие с родителями в вопросах поддержания и укрепления здоровья детей;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b/>
          <w:bCs/>
          <w:i/>
          <w:iCs/>
          <w:color w:val="000000"/>
          <w:sz w:val="26"/>
          <w:szCs w:val="26"/>
          <w:lang w:eastAsia="ru-RU"/>
        </w:rPr>
        <w:t>-</w:t>
      </w:r>
      <w:r>
        <w:rPr>
          <w:rFonts w:cs="Arial" w:ascii="Arial" w:hAnsi="Arial"/>
          <w:b/>
          <w:bCs/>
          <w:i/>
          <w:i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осуществляется доврачебная медицинская помощь.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Здоровье детей, посещающих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 является предметом пристального внимания педагогического коллектива.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рациональный режим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сбалансированное детское питание;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закаливание 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упражнения после сна (в постели), пробежки по дорожкам здоровья; дозированный бег; полоскание рта; хождение босиком (летом);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обширное умывание;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двигательная активность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физкультурные занятия, спортивные праздники, досуги, прогулки; профилактика плоскостопия, нарушения осанки;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оздоровительные мероприятия –</w:t>
      </w:r>
      <w:r>
        <w:rPr>
          <w:rFonts w:ascii="Times New Roman" w:hAnsi="Times New Roman"/>
          <w:b/>
          <w:bCs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утренняя гимнастика, гимнастика после сна, прогулки, профилактические прививки,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профилактика ОРВИ: С-витаминизация, чесночные ингаляции.</w:t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Анализ посещаемости воспитанниками ДОУ: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05"/>
        <w:gridCol w:w="2605"/>
        <w:gridCol w:w="2605"/>
        <w:gridCol w:w="2605"/>
      </w:tblGrid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b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  <w:lang w:eastAsia="ru-RU"/>
              </w:rPr>
              <w:t>Учебный год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b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  <w:lang w:eastAsia="ru-RU"/>
              </w:rPr>
              <w:t>2015 год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b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  <w:lang w:eastAsia="ru-RU"/>
              </w:rPr>
              <w:t>2016 год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b/>
                <w:b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  <w:lang w:eastAsia="ru-RU"/>
              </w:rPr>
              <w:t>2017 год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Количество дней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109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Посещено детодней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18985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18997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19083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Пропущено 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9887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9523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7949</w:t>
            </w:r>
          </w:p>
        </w:tc>
      </w:tr>
      <w:tr>
        <w:trPr/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Пропущено по болезни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3010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2856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78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2793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78"/>
        <w:ind w:firstLine="709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Число заболеваний выросло. Одной из причин этого мы видим в низком проценте прививаемости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это связано с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приходом в детский сад ослабленных детей уже с рождения.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число заболеваемости детей влияет также наличие группы раннего возраста, в которой малыши чаще и длительнее болеют, особенно в период адаптации к ДОУ.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Все это требует активизации работы педагогического, медицинского персонала по внедрению эффективных здоровье сберегающих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Организация питания в ДОУ осуществляется руководителем Учреждения.</w:t>
        <w:br/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КГБУЗ «Кировской ЦРБ».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Питание детей - 3-х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Основными принципами организации питания являются: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выполнение режима питания;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полноценное питание;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гигиена приема пищи;</w:t>
      </w:r>
    </w:p>
    <w:p>
      <w:pPr>
        <w:pStyle w:val="NormalWeb"/>
        <w:numPr>
          <w:ilvl w:val="0"/>
          <w:numId w:val="12"/>
        </w:numPr>
        <w:shd w:val="clear" w:color="auto" w:fill="FFFFFF"/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индивидуальный подход к детям во время питания.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При организации питания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Стало традицией проведение в ДОУ спортивных праздников и досугов («День здоровья», «Мама, папа, я — спортивная семья», «Будущие защитники», «Веселые старты» и др.) Во всех возрастных группах созданы и оборудованы физкультурные мини-среды с необходимым инвентарем для организации игр и физических упражнений детей в группе.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 xml:space="preserve">в </w:t>
      </w:r>
      <w:r>
        <w:rPr>
          <w:b/>
          <w:i/>
          <w:color w:val="000000"/>
          <w:sz w:val="26"/>
          <w:szCs w:val="26"/>
        </w:rPr>
        <w:t>МБДОУ «Д/С № 5 п.Кировский»</w:t>
      </w:r>
      <w:r>
        <w:rPr>
          <w:color w:val="000000"/>
          <w:sz w:val="26"/>
          <w:szCs w:val="26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>создана предметно-развивающая среда.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sz w:val="25"/>
          <w:szCs w:val="25"/>
        </w:rPr>
      </w:pPr>
      <w:r>
        <w:rPr>
          <w:sz w:val="26"/>
          <w:szCs w:val="26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sz w:val="25"/>
          <w:szCs w:val="25"/>
        </w:rPr>
      </w:pPr>
      <w:r>
        <w:rPr>
          <w:sz w:val="26"/>
          <w:szCs w:val="26"/>
        </w:rPr>
        <w:t>В качестве ведущих направлений создания и совершенствования развивающей среды мы рассматриванием следующие направления:</w:t>
        <w:br/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sz w:val="25"/>
          <w:szCs w:val="25"/>
        </w:rPr>
      </w:pPr>
      <w:r>
        <w:rPr>
          <w:sz w:val="26"/>
          <w:szCs w:val="26"/>
        </w:rPr>
        <w:t>2.Создание условий в группах, согласно требованиям образовательной программы.</w:t>
        <w:br/>
        <w:t>В каждой возрастной группе нашего ДОУ, созданы условия для самостоятельной и совместной деятельности детей.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sz w:val="25"/>
          <w:szCs w:val="25"/>
        </w:rPr>
      </w:pPr>
      <w:r>
        <w:rPr>
          <w:sz w:val="26"/>
          <w:szCs w:val="26"/>
        </w:rPr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Организация пространства группы и предметной среды осуществляется по тематическому принципу. В «Доме радости» пространство группы не делится на «зоны», в каждой из которых можно заниматься только определенным видом деятельности. Отсутствие жесткого зонирования средового окружения имеет принципиальное значение, так как развитие ребенка в деятельности и посредством деятельности предполагает движение не от предмета, а от замысла к результату с использованием предмета. 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Свободное, внесюжетное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процессе структуризации и содержательной наполняемости среды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со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произведения искусства. Среда создаёт комфортное состояние не только у ребенка, но и у взрослых.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поиску интересных объектов, самостоятельно изготавливая материалы для игровой, конструктивной деятельности.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учреждении созданы условия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для информатизации образовательного процесса. Для этого в учреждении имеется оборудование для использования информационно-коммуникационных технологий в образовательном процессе (стационарный компьютер, мультимедийное оборудование и т. п.).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Компьютерно-техническое оснащение учреждения используется для различных целей: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>
      <w:pPr>
        <w:pStyle w:val="NormalWeb"/>
        <w:numPr>
          <w:ilvl w:val="0"/>
          <w:numId w:val="13"/>
        </w:numPr>
        <w:shd w:val="clear" w:color="auto" w:fill="FFFFFF"/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для поиска в информационной среде материалов, обеспечивающих реализацию основной образовательной программы;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в нашем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>укомплектован сотрудниками на 100%</w:t>
      </w:r>
      <w:r>
        <w:rPr>
          <w:rStyle w:val="Appleconvertedspace"/>
          <w:color w:val="000000"/>
          <w:sz w:val="26"/>
          <w:szCs w:val="26"/>
        </w:rPr>
        <w:t xml:space="preserve"> . </w:t>
      </w:r>
      <w:r>
        <w:rPr>
          <w:color w:val="000000"/>
          <w:sz w:val="26"/>
          <w:szCs w:val="26"/>
        </w:rPr>
        <w:t>Собран сплоченный педагогический 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Педагогический коллектив, обеспечивающий процесс развития и воспитания детей состоит из 11  сотрудников.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Все педагоги ДОУ имеют педагогическое образование.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-100% педагогов </w:t>
      </w:r>
      <w:r>
        <w:rPr>
          <w:b/>
          <w:i/>
          <w:color w:val="000000"/>
          <w:sz w:val="26"/>
          <w:szCs w:val="26"/>
        </w:rPr>
        <w:t>МБДОУ «Д/С № 5 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>прошли курсы повышения в рамках введения ФГОС ДО.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- </w:t>
      </w:r>
      <w:r>
        <w:rPr>
          <w:b/>
          <w:i/>
          <w:color w:val="000000"/>
          <w:sz w:val="26"/>
          <w:szCs w:val="26"/>
        </w:rPr>
        <w:t>МБДОУ «Д/С № 5 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>обеспечивает доступность качественного образования.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</w:t>
      </w:r>
      <w:r>
        <w:rPr>
          <w:rStyle w:val="Appleconvertedspace"/>
          <w:rFonts w:cs="Arial" w:ascii="Arial" w:hAnsi="Arial"/>
          <w:color w:val="000000"/>
          <w:sz w:val="25"/>
          <w:szCs w:val="25"/>
        </w:rPr>
        <w:t> </w:t>
      </w:r>
      <w:r>
        <w:rPr>
          <w:color w:val="000000"/>
          <w:sz w:val="26"/>
          <w:szCs w:val="26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практике используются разнообразные формы работы с детьми: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 </w:t>
      </w:r>
      <w:r>
        <w:rPr>
          <w:color w:val="000000"/>
          <w:sz w:val="26"/>
          <w:szCs w:val="26"/>
        </w:rPr>
        <w:t>Непрерывная образовательная деятельность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 </w:t>
      </w:r>
      <w:r>
        <w:rPr>
          <w:color w:val="000000"/>
          <w:sz w:val="26"/>
          <w:szCs w:val="26"/>
        </w:rPr>
        <w:t>Образовательная деятельность при проведении режимных моментов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 </w:t>
      </w:r>
      <w:r>
        <w:rPr>
          <w:color w:val="000000"/>
          <w:sz w:val="26"/>
          <w:szCs w:val="26"/>
        </w:rPr>
        <w:t>Самостоятельная деятельность детей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 </w:t>
      </w:r>
      <w:r>
        <w:rPr>
          <w:color w:val="000000"/>
          <w:sz w:val="26"/>
          <w:szCs w:val="26"/>
        </w:rPr>
        <w:t>Индивидуальная работа с детьми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       </w:t>
      </w:r>
      <w:r>
        <w:rPr>
          <w:color w:val="000000"/>
          <w:sz w:val="26"/>
          <w:szCs w:val="26"/>
        </w:rPr>
        <w:t>Взаимодействие с семьями воспитанников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6"/>
          <w:szCs w:val="26"/>
          <w:u w:val="single"/>
        </w:rPr>
        <w:t>Художественно-эстетическое развитие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музыкальная деятельность.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b/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  <w:u w:val="single"/>
        </w:rPr>
        <w:t>Музыкальная деятельность: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 творческой активности.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Музыкальный руководитель 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Пение играет важную роль в музыкальном и личностном развитии. 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Освоение детьми умений в музыкально-ритмической деятельности способствует формированию красивой осанки, выработке выразительных, пластичных движений.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ДОУ проводятся музыкальные праздники, развлечения; организуются инсценировки и др.. Воспитанники участвуют в районных конкурсах и занимают призовые места: «Радуга детства», «Мы этой памяти верны» и др.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По результатам следует сделать вывод: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Сильная сторона: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Проводится интегрированная образовательная деятельность с детьми.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Проблемное поле (</w:t>
      </w:r>
      <w:r>
        <w:rPr>
          <w:color w:val="333333"/>
          <w:sz w:val="26"/>
          <w:szCs w:val="26"/>
          <w:u w:val="single"/>
        </w:rPr>
        <w:t>слабая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сторона):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Однако, интерес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Больше внимания уделять организации театрализованной деятельности в совместной работе с детьми.</w:t>
      </w:r>
    </w:p>
    <w:p>
      <w:pPr>
        <w:pStyle w:val="NormalWeb"/>
        <w:numPr>
          <w:ilvl w:val="0"/>
          <w:numId w:val="14"/>
        </w:numPr>
        <w:shd w:val="clear" w:color="auto" w:fill="FFFFFF"/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b/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  <w:u w:val="single"/>
        </w:rPr>
        <w:t>Изобразительная деятельность: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 нитки. цветная бумага, фломастеры и т.д.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По результатам следует сделать вывод: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Сильная сторона: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Образовательная деятельность с детьми строится согласно возрастным требованиям и требованиям программы.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Проблемное поле (</w:t>
      </w:r>
      <w:r>
        <w:rPr>
          <w:color w:val="333333"/>
          <w:sz w:val="26"/>
          <w:szCs w:val="26"/>
          <w:u w:val="single"/>
        </w:rPr>
        <w:t>слабая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сторона):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др..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b/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  <w:u w:val="single"/>
        </w:rPr>
        <w:t>Познавательное  развитие: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«сенсорика», «экология»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Сильная сторона: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ДОУ созданы необходимые условия для разностороннего развития воспитанников с учетом возрастных и индивидуальных особенностей и образовательных потребностей.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Проблемное поле (</w:t>
      </w:r>
      <w:r>
        <w:rPr>
          <w:color w:val="333333"/>
          <w:sz w:val="26"/>
          <w:szCs w:val="26"/>
          <w:u w:val="single"/>
        </w:rPr>
        <w:t>слабая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сторона):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Необходимо созданные в ДОУ условия обновить, дополнить и привести в соответствие с ФГОС ДО.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b/>
          <w:b/>
          <w:color w:val="000000"/>
          <w:sz w:val="25"/>
          <w:szCs w:val="25"/>
        </w:rPr>
      </w:pPr>
      <w:r>
        <w:rPr>
          <w:b/>
          <w:color w:val="000000"/>
          <w:sz w:val="26"/>
          <w:szCs w:val="26"/>
          <w:u w:val="single"/>
        </w:rPr>
        <w:t>Речевое развитие: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старшей и подготовительной подгруппах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Дети всех возрастных групп проявляют способность слушать и следить за развитием действия, понимают содержание художественного произведения.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гиперактивный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Сильная сторона: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Проблемное поле (</w:t>
      </w:r>
      <w:r>
        <w:rPr>
          <w:color w:val="333333"/>
          <w:sz w:val="26"/>
          <w:szCs w:val="26"/>
          <w:u w:val="single"/>
        </w:rPr>
        <w:t>слабая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сторона):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Необходимо обновить имеющиеся материально- техническое, методическое оснащение в соответствии с ФГОС ДО для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 (отсутствует учитель-логопед).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6"/>
          <w:szCs w:val="26"/>
          <w:u w:val="single"/>
        </w:rPr>
        <w:t>Социально-коммуникативное развитие: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Созданные в группах и ДОУ целом условия способствуют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детей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</w:t>
      </w:r>
      <w:r>
        <w:rPr>
          <w:rStyle w:val="Appleconverted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Сильная сторона: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  <w:u w:val="single"/>
        </w:rPr>
        <w:t>Проблемное поле (</w:t>
      </w:r>
      <w:r>
        <w:rPr>
          <w:color w:val="333333"/>
          <w:sz w:val="26"/>
          <w:szCs w:val="26"/>
          <w:u w:val="single"/>
        </w:rPr>
        <w:t>слабая</w:t>
      </w:r>
      <w:r>
        <w:rPr>
          <w:rStyle w:val="Appleconvertedspace"/>
          <w:color w:val="333333"/>
          <w:sz w:val="26"/>
          <w:szCs w:val="26"/>
          <w:u w:val="single"/>
        </w:rPr>
        <w:t> </w:t>
      </w:r>
      <w:r>
        <w:rPr>
          <w:color w:val="000000"/>
          <w:sz w:val="26"/>
          <w:szCs w:val="26"/>
          <w:u w:val="single"/>
        </w:rPr>
        <w:t>сторона):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6"/>
          <w:szCs w:val="26"/>
        </w:rPr>
        <w:t>- создана структура</w:t>
      </w:r>
      <w:r>
        <w:rPr>
          <w:rStyle w:val="Appleconvertedspace"/>
          <w:b/>
          <w:bCs/>
          <w:i/>
          <w:iCs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государственно – общественного управления в соответствии с целями и содержанием работы учреждения.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 </w:t>
      </w:r>
      <w:r>
        <w:rPr>
          <w:color w:val="000000"/>
          <w:sz w:val="26"/>
          <w:szCs w:val="26"/>
        </w:rPr>
        <w:t>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Формами самоуправления</w:t>
      </w: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детским садом  являются:             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Общее собрание ДОУ;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0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Педагогический совет ДОУ;</w:t>
      </w:r>
    </w:p>
    <w:p>
      <w:pPr>
        <w:pStyle w:val="NormalWeb"/>
        <w:numPr>
          <w:ilvl w:val="0"/>
          <w:numId w:val="15"/>
        </w:numPr>
        <w:shd w:val="clear" w:color="auto" w:fill="FFFFFF"/>
        <w:spacing w:beforeAutospacing="0" w:before="0" w:afterAutospacing="0" w:after="178"/>
        <w:ind w:left="0" w:hanging="36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Родительский комитет ДОУ.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 результативности и эффективности действующей в ДОУ системы управления можно судить по итогам проведения внутрисадового контроля, нацеленного на получение информации о внешних и внутренних изменениях условий функционирования и развития детского сада.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Контроль осуществляется по следующим направлениям: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полнота реализации образовательной программы, качество образования;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условия реализации образовательной программы;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охрана жизни и здоровья, условия безопасности образовательного процесса;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профессиональная компетентность.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Используются разные формы осуществления контроля: тематический, оперативный, фронтальный.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Основным условием демократизации управленческой деятельности является гласность контроля.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мультимедийного оборудования, компьютеров, внедрение ИКТ технологий в педагогический процесс происходит не на должном уровне.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2.2. Прогноз тенденций изменения социального заказа, социальной среды, ресурсных возможностей.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достижения указанных результатов выдвигаются следующие приоритетные взаимосвязанные задачи: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достижение нового современного качества дошкольного образования;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системы поддержки талантливых детей.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Смена модели образования от традиционной к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программы дошкольного образования для детей с ограниченными возможностями здоровья;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развитие новых форм и механизмов осуществления экспертизы образовательной деятельности (мониторинг).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Одной из составляющей консолидированного заказа является социальный заказ микросоциума.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Социальный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заказ: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компетенциям</w:t>
      </w:r>
      <w:r>
        <w:rPr>
          <w:rFonts w:cs="Arial" w:ascii="Arial" w:hAnsi="Arial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выпускника ДОУ</w:t>
      </w:r>
    </w:p>
    <w:p>
      <w:pPr>
        <w:pStyle w:val="Normal"/>
        <w:shd w:val="clear" w:color="auto" w:fill="FFFFFF"/>
        <w:spacing w:lineRule="auto" w:line="240" w:before="0" w:after="178"/>
        <w:ind w:left="720" w:hanging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«условиям в</w:t>
      </w:r>
      <w:r>
        <w:rPr>
          <w:rFonts w:cs="Arial" w:ascii="Arial" w:hAnsi="Arial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образовательном учреждении»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к выбору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-Современное системное и проектное мышление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-Коммуникативные компетенции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-Толерантность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-Развитие индивидуальности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-Мобильность и готовность обучаться в течение всей жизни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-Правовая культура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-Гражданская позиция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-Ответственное отношение к здоровью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-Эмоционально-комфортное состояние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-Здоровьесбережение всех участников образовательного процесса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-Преемственность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-Открытость ДОУ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-Участие общественности в системе оценки качества образования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-Непрерывное повышение профессионального уровня сотрудников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-Инновационность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-Система поддержки талантливых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-Программа дошкольного образования для детей с ограниченными возможностями здоровья.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2.3. Результаты диагностических  исследований образовательных потребностей лиц, заинтересованных в образовании.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целью обеспечения целостности образовательного процесса в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ДОУ в период с 20.05.2017г. по 25.05.2017г. были проведены мониторинговые  исследования образовательных потребностей родителей.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•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современно оснащен и эстетически привлекателен - 72%;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•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комфортными психолого-педагогическими условиями - 56%;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•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высоким профессионализмом сотрудников - 81%;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•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 индивидуальным подходом к ребенку - 84%;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 качественной подготовкой к школе - 97%;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Также проведены мониторинговые исследования образовательных потребностей родителей и педагогов ДОУ. В исследованиях приняли участие 80 родителей и 8 педагогов.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результате было выявлено: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большинство воспитателей в своей работе стараются использовать личностно-ориентированный подход к детям;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Анализ результатов анкетирования воспитателей позволил сделать вывод о том, что их основная часть: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нацелены на активное участие в его планомерном, поэтапном развитии;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ДОУ в период с 20.05.2017 по 25.05.2017 была проведена оценка уровня удовлетворенности родителей результатами работы ДОУ.  В опросе приняли участие 48 семей воспитанников (89 родителей). Результаты показали, что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55% родителей готовы участвовать в жизни ДОУ, 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Результаты исследований оценки уровня удовлетворенности родителей результатами работы ДОУ: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95% родителей удовлетворены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3 % родителей не удовлетворены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2% затрудняются ответить.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потенциала развития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Внутренняя среда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Внешняя среда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Угрозы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Сильные стороны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накоплен практический опыт образовательной деятельности в ДОУ;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деловых и творческих связей с различными организациями и учреждениями станицы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благоприятный психологический климат в ДОУ</w:t>
      </w:r>
    </w:p>
    <w:p>
      <w:pPr>
        <w:pStyle w:val="Normal"/>
        <w:numPr>
          <w:ilvl w:val="0"/>
          <w:numId w:val="23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труда педагогов, внедряющих инновационные проекты дошкольного образования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Стратегия развития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сохранение и развитие системы повышения квалификации педагогических работников в соответствии с требованиями ФГОС;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</w:r>
    </w:p>
    <w:p>
      <w:pPr>
        <w:pStyle w:val="Normal"/>
        <w:numPr>
          <w:ilvl w:val="0"/>
          <w:numId w:val="24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II. Стратегия эксперимента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низкий %педагогов владеющих новыми интерактивными методами взаимодействия и общения с родителями воспитанников ДОУ;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сохраненияи укрепления здоровья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Дальнейшая оптимизация программного и материально-технического обеспечения работы ДОУ в соответствии с ФГОС ДО;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Активизация внедрения развивающих технологий, в первую очередь игровых</w:t>
      </w:r>
    </w:p>
    <w:p>
      <w:pPr>
        <w:pStyle w:val="Normal"/>
        <w:numPr>
          <w:ilvl w:val="0"/>
          <w:numId w:val="25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содержания и форм взаимодействия детского сада и семьи в образовательном процессе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Слабые стороны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увеличение количества воспитанников, относящихся к сложным категориям, приводящее к ухудшению показателей подготовки к школе;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большая наполняемость групп;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малоактивное участие педагогов в мероприятиях краевого и федерального уровней;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несколько снижен процент позитивного отношения к работе в целом,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слабая включенность родителей в образовательный процесс ДОУ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III. Стратегия компенсации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 стабильный коллектив единомышленников, способный решать все стоящие перед коллективом задачи</w:t>
      </w:r>
    </w:p>
    <w:p>
      <w:pPr>
        <w:pStyle w:val="Normal"/>
        <w:numPr>
          <w:ilvl w:val="0"/>
          <w:numId w:val="27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IV. Стратегия защиты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низкий социальный статус профессии воспитателя в обществе;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эмоциональное выгорание педагогов вследствие продолжительных профессиональных стрессов;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низкая заинтересованность родителей воспитанников, в контакте с воспитателями;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нестабильная экономическая ситуация в стране, сопряженная с негативными тенденциями в функционировании институтов семьи;</w:t>
      </w:r>
    </w:p>
    <w:p>
      <w:pPr>
        <w:pStyle w:val="Normal"/>
        <w:numPr>
          <w:ilvl w:val="0"/>
          <w:numId w:val="28"/>
        </w:numPr>
        <w:shd w:val="clear" w:color="auto" w:fill="FFFFFF"/>
        <w:spacing w:lineRule="auto" w:line="240" w:before="0" w:after="0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проблематичность финансирования материально-технической базы ДОУ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Проведенный анализ настоящего состояния деятельности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позволил выявить ряд проблем: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необходимость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укрепления и обновления материально-технической базы ДОУ;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потребность родителей подготовить детей к школе и отсутствие желания участвовать самим в этой подготовке;  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необходимость  интенсификации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-потребность в повышении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управления детским садом, через включённость родителей в этот процесс, как условии повышения качества образования дошкольников.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>
      <w:pPr>
        <w:pStyle w:val="Normal"/>
        <w:numPr>
          <w:ilvl w:val="0"/>
          <w:numId w:val="2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Концепция Программы развития ДОУ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Цель Программы:</w:t>
      </w:r>
      <w:r>
        <w:rPr>
          <w:rFonts w:ascii="Times New Roman" w:hAnsi="Times New Roman"/>
          <w:b/>
          <w:bCs/>
          <w:i/>
          <w:iCs/>
          <w:color w:val="000000"/>
          <w:sz w:val="27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Совершенствование предметно-пространственной среды ДОУ в соответствии с ФГОС ДО.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Повышение профессиональной компетентности педагогов.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>
      <w:pPr>
        <w:pStyle w:val="Normal"/>
        <w:numPr>
          <w:ilvl w:val="0"/>
          <w:numId w:val="3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Программа осуществляет три основные функции: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-очерчивает стратегию развития детского сада;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-выделяет приоритетные направления работы;</w:t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-ориентирует всю деятельность на конечный результат.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Принципы образовательной деятельности ДОУ в рамках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программы Развития  на 2018-2023 гг.: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системности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развивающего образования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опирается на «зону ближайшего развития» и предполагает использование новейших технологий и методик.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индивидуализации и дифференциации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предполагает учет субъективного опыта, индивидуальных предпочтений, склонностей, интересов и способностей детей и взрослых.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– гуманизации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это утверждение непреходящей ценности человека, его становление и развитие.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    увлекательности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является одним из важнейших. Весь образовательный материал интересен детям, доступен и подается в игровой форме.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вариативности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предполагает разнообразие содержания, форм и методов с учетом целей развития и педагогической поддержки каждого ребенка.</w:t>
      </w:r>
    </w:p>
    <w:p>
      <w:pPr>
        <w:pStyle w:val="Normal"/>
        <w:numPr>
          <w:ilvl w:val="0"/>
          <w:numId w:val="3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Принцип активности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– предполагает освоение ребенком программы через собственную деятельность под руководством взрослого.</w:t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3.1. Приоритетные направления развития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Концептуальной идеей Программы развития является установка, что каждый ребенок–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стратегии развития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была определена перспектива деятельности коллектива: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      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приоритет ребенка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     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качество дошкольного образования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преемственность дошкольного и начального школьного образования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      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компетентность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3.2. План действий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Изменение в содержании образования с использованием личностно-ориентированных технологий планируется провести поэтапно, в течение трёх лет с момента выработки концепции развития ДОУ.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Программа развития реализуется через проекты,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Каждое направление работы «Университета дошкольных наук» (программы развития) представлено в виде проекта: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1-ый этап – подготовительный (2018-2020 уч.г.)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Проект «Лаборатория пространства»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Совершенствование предметно-образовательной среды, через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оснащение образовательного процесса современным учебным и наглядным оборудованием,с учетом планируемых изменений в образовательном процессе 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ФГОС ДО.  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Проведение качественного анализа материально-технической базы предметно- пространственной среды; (заведующий, завхоз)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Исследование климата в педагогическом и детском коллективах для определения уровня психологической комфортности в них; (заведующий, ст.воспитатель)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 (заведующий, завхоз, ст.воспитатель, воспитатели групп)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Реализация модели развивающей среды и интегрированного игрового пространства, согласно ФГОС ДО; (ст.воспитатель, воспитатели групп)</w:t>
      </w:r>
    </w:p>
    <w:p>
      <w:pPr>
        <w:pStyle w:val="Normal"/>
        <w:numPr>
          <w:ilvl w:val="0"/>
          <w:numId w:val="3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Проведение планового тематического контроля по созданию предметно- пространственной среды в каждой возрастной группе, в соответствии с ФГОС ДО.(ст.восп)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Модель будущего дошкольного образовательного учреждения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Наличие современной развивающей предметно-пространственной образовательной среды: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гарантирующей охрану и укрепление физического и психологического здоровья воспитанников;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обеспечивающей духовно-нравственное развитие и воспитание детей;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комфортной по отношению к воспитанникам и педагогическим работникам.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2.Предметно-пространственная среда трансформируема,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полифункциональна, вариативна, доступна, безопасна.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3.Предметно-пространственная среда оснащена необходимыми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дидактическими, развивающими и настольно-печатными играми.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2-ой этап – практический (2020-2022 уч.г.)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постепенная реализация мероприятий в соответствии с Программой развития;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коррекция мероприятий.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Проект «Малая академия здоровья «Растишка»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строит свою деятельность в соответствии с требованиями Сан ПиН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здоровьесберегающие технологии и до выпуска здорового владеющего основами валеологической грамотности ребёнка-школьника.</w:t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сохранение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детей: (ответственный – заведующий, май 2020г.)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совместных мероприятий для воспитанников и их родителей (соревнования, конкурсы, мастер-классы): (старший воспитатель, май 2021г.)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проблемами: (заведующий, сентябрь 2020г.)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Организация индивидуальных консультаций для родителей и воспитанников всеми специалистами ДОУ. (ст.воспитатель, сентябрь 2020г.)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Проведение наглядной агитации (оформление тематических стендов, раздача информационного материала).(ст.воспитатель, воспитатели групп, май 2021г.)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Приобщение родителей к общедоступной информации для ознакомления и совместного обсуждения через официальный сайт ДОУ. (заведующий май 2022г.)</w:t>
      </w:r>
    </w:p>
    <w:p>
      <w:pPr>
        <w:pStyle w:val="Normal"/>
        <w:numPr>
          <w:ilvl w:val="0"/>
          <w:numId w:val="33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Постановка конкретных задач на следующий учебный год. (творческая группа)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Проект «Детская мастерская «Дом радости»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основан на цикле мини-проектов: творческих, исследовательских, игровых, экологических, информационно-практических и др..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Так как сформированность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 связанных с развитием ребенка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следующим направлениям: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Физическое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Познавательное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Речевое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Художественно- эстетическое</w:t>
      </w:r>
    </w:p>
    <w:p>
      <w:pPr>
        <w:pStyle w:val="Normal"/>
        <w:numPr>
          <w:ilvl w:val="0"/>
          <w:numId w:val="34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Социально-коммуникативное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Совершенствование образовательного процесса в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путем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системно-деятельностного подходов.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numPr>
          <w:ilvl w:val="0"/>
          <w:numId w:val="35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4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Создание условий для успешного освоения образовательной программы </w:t>
      </w:r>
      <w:r>
        <w:rPr>
          <w:rFonts w:ascii="Times New Roman" w:hAnsi="Times New Roman"/>
          <w:color w:val="000000"/>
          <w:sz w:val="26"/>
          <w:szCs w:val="26"/>
        </w:rPr>
        <w:t>МБДОУ «Д/С № 5 пгт.Кировский»</w:t>
      </w:r>
      <w:r>
        <w:rPr>
          <w:color w:val="000000"/>
          <w:sz w:val="26"/>
          <w:szCs w:val="26"/>
        </w:rPr>
        <w:t xml:space="preserve">; </w:t>
      </w:r>
      <w:r>
        <w:rPr>
          <w:rFonts w:ascii="Times New Roman" w:hAnsi="Times New Roman"/>
          <w:color w:val="000000"/>
          <w:sz w:val="24"/>
          <w:szCs w:val="26"/>
        </w:rPr>
        <w:t>(заведующий, ст.воспитатель, воспитатели групп)</w:t>
      </w:r>
    </w:p>
    <w:p>
      <w:pPr>
        <w:pStyle w:val="Normal"/>
        <w:numPr>
          <w:ilvl w:val="0"/>
          <w:numId w:val="35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Приморского края; (заведующий, ст.воспитатель)</w:t>
      </w:r>
    </w:p>
    <w:p>
      <w:pPr>
        <w:pStyle w:val="Normal"/>
        <w:numPr>
          <w:ilvl w:val="0"/>
          <w:numId w:val="35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 (заведующий, ст.воспитатель)</w:t>
      </w:r>
    </w:p>
    <w:p>
      <w:pPr>
        <w:pStyle w:val="Normal"/>
        <w:numPr>
          <w:ilvl w:val="0"/>
          <w:numId w:val="35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Результаты реализации содержания проекта служат основанием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Модель выпускника дошкольного учреждения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Успешность дошкольника - выпускника ДОУ предполагает готовность ребенка, которая определяется сформированностью новой внутренней 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 дошкольника ориентированного на успех должны быть сформированы:</w:t>
      </w:r>
    </w:p>
    <w:p>
      <w:pPr>
        <w:pStyle w:val="Normal"/>
        <w:numPr>
          <w:ilvl w:val="0"/>
          <w:numId w:val="3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начальные представления об учебной деятельности.</w:t>
      </w:r>
    </w:p>
    <w:p>
      <w:pPr>
        <w:pStyle w:val="Normal"/>
        <w:numPr>
          <w:ilvl w:val="0"/>
          <w:numId w:val="3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предпосылки к учебной деятельности.</w:t>
      </w:r>
    </w:p>
    <w:p>
      <w:pPr>
        <w:pStyle w:val="Normal"/>
        <w:numPr>
          <w:ilvl w:val="0"/>
          <w:numId w:val="36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мотивация к обучению и успешности.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 начальным ключевым компетентностям относятся: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–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здоровьесберегающая;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–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деятельностная;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–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информационная;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–</w:t>
      </w:r>
      <w:r>
        <w:rPr>
          <w:rFonts w:cs="Arial" w:ascii="Arial" w:hAnsi="Arial"/>
          <w:color w:val="000000"/>
          <w:sz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социально-коммуникативная.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 Универсальные учебные действия включают: познавательные и  регулятивные.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Из мотивов успешности дошкольника можно выделить следующие: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-учебно-познавательные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-социальные;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-игровые.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способен выбирать себе род занятий, участников по совместной деятельности;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совместных играх. Способен договариваться, учитывать интересы и чувства других,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сопереживать неудачам и радоваться успехам других, адекватно проявляет свои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чувства, в том числе чувство веры в себя, старается разрешать конфликты;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видами игры, различает условную и реальную ситуации, умеет подчиняться разным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правилам и социальным нормам;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 желаний, построения речевого высказывания в ситуации общения, может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выделять звуки в словах, у ребёнка складываются предпосылки грамотности;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 ребёнка развита крупная и мелкая моторика; он подвижен, вынослив,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владеет основными движениями, может контролировать свои движения и управлять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ими;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pStyle w:val="Normal"/>
        <w:numPr>
          <w:ilvl w:val="0"/>
          <w:numId w:val="37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природы, естествознания, математики, истории и т.п.; ребёнок способен к принятию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собственных решений, опираясь на свои знания и умения в различных видах деятельности.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Проект «Факультет профессионального роста педагога»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края.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3.Прохождение аттестации педагогических работников.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4.Участие с докладами на семинарах, педагогических чтениях, районных мероприятиях.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 Участие самостоятельно и с воспитанниками в соревнованиях, смотрах-конкурсах разного уровня.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 </w:t>
      </w:r>
      <w:r>
        <w:rPr>
          <w:rFonts w:ascii="Times New Roman" w:hAnsi="Times New Roman"/>
          <w:color w:val="000000"/>
          <w:sz w:val="24"/>
          <w:szCs w:val="26"/>
          <w:lang w:eastAsia="ru-RU"/>
        </w:rPr>
        <w:t>(ст.воспитатель)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7.Стимулирование педагогов к самообразованию, дистанционному обучению с использованием интернет-ресурсов.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8.Сетевое взаимодействие педагогов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с целью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усиления ресурса учреждения за счет ресурсов других учреждений и продвижения продуктов инновационной деятельности на рынок образовательных услуг.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 (ст.воспитатель)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10.Предоставление ежегодного отчета по повышению творческого потенциала каждого педагога.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Модель педагога детского сада (как желаемый результат)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1.Педагог- активный участник образовательных отношений, умеющий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выстраивать партнерское взаимодействие с родителями (законными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представителями) детей раннего и дошкольного возраста для решения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образовательных задач, использовать методы и средства для их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психолого-педагогического просвещения;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2.ИКТ-компетентный педагог, владеющий необходимыми и достаточными знаниями, умениями и навыками: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для планирования, реализации и оценки образовательной работы с детьми раннего и дошкольного возраста;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для пользования технологиями дистанционного обучения при повышении своей квалификации;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для повышения уровня образования (высшее, второе высшее).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Проект «Институт семьи»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3.Выявление трудностей и проблем для организации педагогической работы с родителями.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4.Организация совместных мероприятий для воспитанников и их родителей (соревнования, конкурсы, мастер-классы) (ст.воспитатель)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5.Организация системы ежемесячной работы по проведению консультирования родителей всеми специалистами ДОУ, в соответствии в выявленными проблемами.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6.Организация индивидуальных консультаций для родителей и воспитанников всеми специалистами ДОУ.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7.Проведение наглядной агитации (оформление тематических стендов, раздача информационного материала). (ст.воспитатель)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 Приобщение родителей к общедоступной информации для ознакомления и совместного обсуждения через официальный сайт ДОУ.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9.Постановка конкретных задач на следующий учебный год.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Модель родителя воспитанника детского сада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 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активные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полноценные участники образовательных отношений;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  креативные участники диалога по созданию единого пространства развития ребенка.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культурные, педагогически грамотные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партнёры.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 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  инициативные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участники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конструктивного взаимодействия между семьей и ДОУ.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 надёжная поддержка инициативы детей в различных видах деятельности;</w:t>
      </w:r>
    </w:p>
    <w:p>
      <w:pPr>
        <w:pStyle w:val="Normal"/>
        <w:numPr>
          <w:ilvl w:val="0"/>
          <w:numId w:val="38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Родители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(законные представители)  -</w:t>
      </w:r>
      <w:r>
        <w:rPr>
          <w:rFonts w:ascii="Times New Roman" w:hAnsi="Times New Roman"/>
          <w:color w:val="333333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ответственные и компетентные помощники в вопросегосударственно - общественного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управления и контроля за образовательным процессом ДОУ.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3-ий этап – итоговый (2022-2023 уч.г.)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анализ достижения цели и решения задач, обозначенных в Программе развития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Проект «Галерея успеха»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изучение, обобщение и представление передового педагогического опыта педагогов и ДОУ в целом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1.Изучение профессионального мастерства:</w:t>
      </w:r>
    </w:p>
    <w:p>
      <w:pPr>
        <w:pStyle w:val="Normal"/>
        <w:numPr>
          <w:ilvl w:val="0"/>
          <w:numId w:val="3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самоанализ педагогов;</w:t>
      </w:r>
    </w:p>
    <w:p>
      <w:pPr>
        <w:pStyle w:val="Normal"/>
        <w:numPr>
          <w:ilvl w:val="0"/>
          <w:numId w:val="3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анкетирование педагогов;</w:t>
      </w:r>
    </w:p>
    <w:p>
      <w:pPr>
        <w:pStyle w:val="Normal"/>
        <w:numPr>
          <w:ilvl w:val="0"/>
          <w:numId w:val="3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обогащение опыта педагогов для выявления уровня педагогического мастерства</w:t>
      </w:r>
    </w:p>
    <w:p>
      <w:pPr>
        <w:pStyle w:val="Normal"/>
        <w:numPr>
          <w:ilvl w:val="0"/>
          <w:numId w:val="39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формирования заявок на курсы повышения квалификации, уровня образования.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 Создание системы методического сопровождения обучения и повышения педагогического мастерства.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 (заведующий, 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 (ст.воспитатель)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7.Осуществление контроля качества выполнения планируемых направлений деятельности.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 Обобщение полученных результатов и внесение необходимых изменений. (заведующий)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Желаемые</w:t>
      </w:r>
      <w:r>
        <w:rPr>
          <w:rFonts w:ascii="Times New Roman" w:hAnsi="Times New Roman"/>
          <w:b/>
          <w:bCs/>
          <w:i/>
          <w:iCs/>
          <w:color w:val="000000"/>
          <w:sz w:val="26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результаты успешности: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(Ожидаемые конечные результаты, важнейшие целевые показатели программы)</w:t>
      </w:r>
    </w:p>
    <w:p>
      <w:pPr>
        <w:pStyle w:val="Normal"/>
        <w:numPr>
          <w:ilvl w:val="0"/>
          <w:numId w:val="40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Стабильный педагогический коллектив, который:  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-поддерживает общую идею системного обновления образовательного процесса;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-стремится к достижению запланированных детским садом результатов;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Рост количества педагогов, представляющих свой опыт намастер – классах, открытых мероприятиях, на семинарах, конференциях,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конкурсах разного уровня,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публикациях  в СМИ;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Рост числа педагогов, разработавших авторские программы, методические пособия;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Увеличение числа воспитанников, участвующих в конкурсах, соревнованиях.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образовательного процесса, посредством проектных и игровых технологий.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Совершенствование функционирования общественно-государственных органов управления.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Осуществление контроля качества выполнения планируемых направлений деятельности.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Создание системы оценки качества результатов деятельности.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Обобщение полученных результатов и внесение необходимых изменений.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имиджа детского сада через достижения педагогов и воспитанников.</w:t>
      </w:r>
    </w:p>
    <w:p>
      <w:pPr>
        <w:pStyle w:val="Normal"/>
        <w:numPr>
          <w:ilvl w:val="0"/>
          <w:numId w:val="41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Ориентация детей и педагогов на успех.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4.Финансирование Программы развития</w:t>
      </w:r>
    </w:p>
    <w:p>
      <w:pPr>
        <w:pStyle w:val="Normal"/>
        <w:shd w:val="clear" w:color="auto" w:fill="FFFFFF"/>
        <w:spacing w:lineRule="auto" w:line="240" w:before="0" w:after="178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Финансирование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осуществляется в пределах текущего финансирования.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5.Система организации контроля за выполнением Программы развития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Постоянный контроль выполнения Программы осуществляет администрация ДОУ.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Творческая группа разрабатывает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ежегодные планы мероприятий с указанием ответственных за реализацию отдельных проектов, представляет их на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Педагогическом совете.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>
      <w:pPr>
        <w:pStyle w:val="Normal"/>
        <w:numPr>
          <w:ilvl w:val="0"/>
          <w:numId w:val="42"/>
        </w:numPr>
        <w:shd w:val="clear" w:color="auto" w:fill="FFFFFF"/>
        <w:spacing w:lineRule="auto" w:line="240" w:before="0" w:after="178"/>
        <w:ind w:left="0" w:hanging="36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Результаты контроля и отчёты о проведённых мероприятиях,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публичные отчеты руководителя дошкольного образовательного учреждения</w:t>
      </w:r>
      <w:r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публикуются на сайте ДОУ.</w:t>
      </w:r>
    </w:p>
    <w:p>
      <w:pPr>
        <w:pStyle w:val="Normal"/>
        <w:shd w:val="clear" w:color="auto" w:fill="FFFFFF"/>
        <w:spacing w:lineRule="auto" w:line="240" w:before="0" w:after="178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szCs w:val="25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ДОУ в новое качественное состояние.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5"/>
          <w:szCs w:val="25"/>
          <w:lang w:eastAsia="ru-RU"/>
        </w:rPr>
      </w:pPr>
      <w:r>
        <w:rPr>
          <w:rFonts w:cs="Arial" w:ascii="Arial" w:hAnsi="Arial"/>
          <w:color w:val="000000"/>
          <w:sz w:val="25"/>
          <w:lang w:eastAsia="ru-RU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hd w:val="clear" w:color="auto" w:fill="FFFFFF"/>
        <w:spacing w:beforeAutospacing="0" w:before="0" w:afterAutospacing="0" w:after="178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85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9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468fb"/>
    <w:pPr>
      <w:spacing w:lineRule="auto" w:line="360" w:beforeAutospacing="1" w:after="240"/>
      <w:ind w:firstLine="851"/>
      <w:jc w:val="center"/>
      <w:outlineLvl w:val="0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468fb"/>
    <w:rPr>
      <w:rFonts w:cs="Times New Roman"/>
      <w:b/>
      <w:sz w:val="28"/>
      <w:szCs w:val="28"/>
    </w:rPr>
  </w:style>
  <w:style w:type="character" w:styleId="Style13" w:customStyle="1">
    <w:name w:val="Название подпункта Знак"/>
    <w:basedOn w:val="DefaultParagraphFont"/>
    <w:link w:val="a1"/>
    <w:uiPriority w:val="99"/>
    <w:qFormat/>
    <w:locked/>
    <w:rsid w:val="004468fb"/>
    <w:rPr>
      <w:rFonts w:ascii="Times New Roman" w:hAnsi="Times New Roman" w:cs="Times New Roman"/>
      <w:bCs/>
      <w:sz w:val="28"/>
      <w:szCs w:val="28"/>
      <w:lang w:eastAsia="ru-RU"/>
    </w:rPr>
  </w:style>
  <w:style w:type="character" w:styleId="Style14" w:customStyle="1">
    <w:name w:val="Название подраздела Знак"/>
    <w:basedOn w:val="DefaultParagraphFont"/>
    <w:link w:val="a0"/>
    <w:uiPriority w:val="99"/>
    <w:qFormat/>
    <w:locked/>
    <w:rsid w:val="004468f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yle15" w:customStyle="1">
    <w:name w:val="Название Знак"/>
    <w:basedOn w:val="DefaultParagraphFont"/>
    <w:link w:val="a9"/>
    <w:uiPriority w:val="99"/>
    <w:qFormat/>
    <w:locked/>
    <w:rsid w:val="004468fb"/>
    <w:rPr>
      <w:rFonts w:cs="Times New Roman"/>
      <w:b/>
      <w:bCs/>
      <w:sz w:val="28"/>
      <w:szCs w:val="28"/>
    </w:rPr>
  </w:style>
  <w:style w:type="character" w:styleId="Style16" w:customStyle="1">
    <w:name w:val="Название раздела Знак"/>
    <w:basedOn w:val="Style15"/>
    <w:link w:val="a"/>
    <w:uiPriority w:val="99"/>
    <w:qFormat/>
    <w:locked/>
    <w:rsid w:val="004468fb"/>
    <w:rPr>
      <w:rFonts w:ascii="Times New Roman" w:hAnsi="Times New Roman" w:eastAsia="Times New Roman"/>
      <w:b/>
      <w:bCs/>
      <w:lang w:val="ru-RU" w:eastAsia="ru-RU"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917a75"/>
    <w:rPr>
      <w:rFonts w:cs="Times New Roman"/>
    </w:rPr>
  </w:style>
  <w:style w:type="character" w:styleId="Style17">
    <w:name w:val="Интернет-ссылка"/>
    <w:basedOn w:val="DefaultParagraphFont"/>
    <w:uiPriority w:val="99"/>
    <w:semiHidden/>
    <w:rsid w:val="00917a75"/>
    <w:rPr>
      <w:rFonts w:cs="Times New Roman"/>
      <w:color w:val="0000FF"/>
      <w:u w:val="single"/>
    </w:rPr>
  </w:style>
  <w:style w:type="character" w:styleId="Style18">
    <w:name w:val="Выделение"/>
    <w:basedOn w:val="DefaultParagraphFont"/>
    <w:uiPriority w:val="99"/>
    <w:qFormat/>
    <w:rsid w:val="00917a75"/>
    <w:rPr>
      <w:rFonts w:cs="Times New Roman"/>
      <w:i/>
      <w:iCs/>
    </w:rPr>
  </w:style>
  <w:style w:type="character" w:styleId="Style19" w:customStyle="1">
    <w:name w:val="Верхний колонтитул Знак"/>
    <w:basedOn w:val="DefaultParagraphFont"/>
    <w:link w:val="af"/>
    <w:uiPriority w:val="99"/>
    <w:semiHidden/>
    <w:qFormat/>
    <w:locked/>
    <w:rsid w:val="007c2a3f"/>
    <w:rPr>
      <w:rFonts w:cs="Times New Roman"/>
    </w:rPr>
  </w:style>
  <w:style w:type="character" w:styleId="Style20" w:customStyle="1">
    <w:name w:val="Нижний колонтитул Знак"/>
    <w:basedOn w:val="DefaultParagraphFont"/>
    <w:link w:val="af1"/>
    <w:uiPriority w:val="99"/>
    <w:qFormat/>
    <w:locked/>
    <w:rsid w:val="007c2a3f"/>
    <w:rPr>
      <w:rFonts w:cs="Times New Roman"/>
    </w:rPr>
  </w:style>
  <w:style w:type="character" w:styleId="Style21" w:customStyle="1">
    <w:name w:val="Текст выноски Знак"/>
    <w:basedOn w:val="DefaultParagraphFont"/>
    <w:link w:val="af3"/>
    <w:uiPriority w:val="99"/>
    <w:semiHidden/>
    <w:qFormat/>
    <w:locked/>
    <w:rsid w:val="00c856ac"/>
    <w:rPr>
      <w:rFonts w:ascii="Tahoma" w:hAnsi="Tahoma" w:cs="Tahoma"/>
      <w:sz w:val="16"/>
      <w:szCs w:val="16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 w:customStyle="1">
    <w:name w:val="Название подпункта"/>
    <w:basedOn w:val="Normal"/>
    <w:next w:val="Normal"/>
    <w:link w:val="a6"/>
    <w:uiPriority w:val="99"/>
    <w:qFormat/>
    <w:rsid w:val="004468fb"/>
    <w:pPr>
      <w:tabs>
        <w:tab w:val="clear" w:pos="708"/>
        <w:tab w:val="left" w:pos="0" w:leader="none"/>
        <w:tab w:val="left" w:pos="851" w:leader="none"/>
        <w:tab w:val="left" w:pos="1560" w:leader="none"/>
      </w:tabs>
      <w:spacing w:lineRule="auto" w:line="360" w:before="0" w:after="480"/>
    </w:pPr>
    <w:rPr>
      <w:rFonts w:ascii="Times New Roman" w:hAnsi="Times New Roman" w:eastAsia="Times New Roman"/>
      <w:bCs/>
      <w:sz w:val="28"/>
      <w:szCs w:val="28"/>
      <w:lang w:eastAsia="ru-RU"/>
    </w:rPr>
  </w:style>
  <w:style w:type="paragraph" w:styleId="Style28" w:customStyle="1">
    <w:name w:val="Название подраздела"/>
    <w:basedOn w:val="Normal"/>
    <w:next w:val="Style27"/>
    <w:link w:val="a7"/>
    <w:uiPriority w:val="99"/>
    <w:qFormat/>
    <w:rsid w:val="004468fb"/>
    <w:pPr>
      <w:tabs>
        <w:tab w:val="clear" w:pos="708"/>
        <w:tab w:val="left" w:pos="284" w:leader="none"/>
      </w:tabs>
      <w:spacing w:lineRule="auto" w:line="360" w:before="0" w:after="480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Style29" w:customStyle="1">
    <w:name w:val="Название раздела"/>
    <w:link w:val="a8"/>
    <w:uiPriority w:val="99"/>
    <w:qFormat/>
    <w:rsid w:val="004468fb"/>
    <w:pPr>
      <w:widowControl/>
      <w:tabs>
        <w:tab w:val="clear" w:pos="708"/>
        <w:tab w:val="left" w:pos="284" w:leader="none"/>
      </w:tabs>
      <w:bidi w:val="0"/>
      <w:spacing w:lineRule="auto" w:line="360" w:before="0" w:after="48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30">
    <w:name w:val="Title"/>
    <w:basedOn w:val="Normal"/>
    <w:link w:val="aa"/>
    <w:uiPriority w:val="99"/>
    <w:qFormat/>
    <w:rsid w:val="004468fb"/>
    <w:pPr>
      <w:spacing w:lineRule="auto" w:line="360" w:before="0" w:after="0"/>
      <w:ind w:firstLine="851"/>
      <w:jc w:val="center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qFormat/>
    <w:rsid w:val="00917a7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872f1"/>
    <w:pPr>
      <w:spacing w:before="0" w:after="200"/>
      <w:ind w:left="720" w:hanging="0"/>
      <w:contextualSpacing/>
    </w:pPr>
    <w:rPr/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0"/>
    <w:uiPriority w:val="99"/>
    <w:semiHidden/>
    <w:rsid w:val="007c2a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af2"/>
    <w:uiPriority w:val="99"/>
    <w:rsid w:val="007c2a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4"/>
    <w:uiPriority w:val="99"/>
    <w:semiHidden/>
    <w:qFormat/>
    <w:rsid w:val="00c856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4" w:customStyle="1">
    <w:name w:val="Содержимое таблицы"/>
    <w:basedOn w:val="Normal"/>
    <w:uiPriority w:val="99"/>
    <w:qFormat/>
    <w:rsid w:val="000143f1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4"/>
    <w:uiPriority w:val="99"/>
    <w:rsid w:val="0008211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Application>LibreOffice/6.4.7.2$Linux_X86_64 LibreOffice_project/40$Build-2</Application>
  <Pages>35</Pages>
  <Words>8659</Words>
  <Characters>67569</Characters>
  <CharactersWithSpaces>75751</CharactersWithSpaces>
  <Paragraphs>609</Paragraphs>
  <Company>Шомполлл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2017-09-14T07:23:00Z</dcterms:created>
  <dc:creator>Морис</dc:creator>
  <dc:description/>
  <dc:language>ru-RU</dc:language>
  <cp:lastModifiedBy/>
  <cp:lastPrinted>2018-03-05T13:34:00Z</cp:lastPrinted>
  <dcterms:modified xsi:type="dcterms:W3CDTF">2021-05-21T10:40:16Z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Шомполлл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